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2007" w:rsidRPr="006A434A" w:rsidRDefault="00C42007" w:rsidP="00C42007">
      <w:pPr>
        <w:rPr>
          <w:rFonts w:ascii="Times New Roman" w:hAnsi="Times New Roman" w:cs="Times New Roman"/>
          <w:sz w:val="24"/>
          <w:szCs w:val="24"/>
        </w:rPr>
      </w:pPr>
      <w:r w:rsidRPr="006A434A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 wp14:anchorId="74074BC8" wp14:editId="56F32533">
            <wp:extent cx="3062689" cy="7711422"/>
            <wp:effectExtent l="0" t="0" r="0" b="0"/>
            <wp:docPr id="1" name="Εικόνα 1" descr="C:\Users\Christina Angeli\Documents\phd\FINAL All Sequencing\4 LIME1F-LIME2R\Phylogenetic tree Lime accesion num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a Angeli\Documents\phd\FINAL All Sequencing\4 LIME1F-LIME2R\Phylogenetic tree Lime accesion numb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469" cy="7932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701" w:rsidRPr="00C42007" w:rsidRDefault="00C42007" w:rsidP="00C4200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Figure S2. Phylogenetic tree constructed by the neighbor-joining method with 1000 bootstrap replicates using concatenated sequences of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KLAP1 </w:t>
      </w:r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gene of 32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>Colletotrichum</w:t>
      </w:r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 strains isolated in Peloponnese and previously characterized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Colletotrichum </w:t>
      </w:r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strains listed in Table S2. The strains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C. </w:t>
      </w:r>
      <w:proofErr w:type="spellStart"/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>higginsianum</w:t>
      </w:r>
      <w:proofErr w:type="spellEnd"/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C. </w:t>
      </w:r>
      <w:proofErr w:type="spellStart"/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>graminicola</w:t>
      </w:r>
      <w:proofErr w:type="spellEnd"/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C. </w:t>
      </w:r>
      <w:proofErr w:type="spellStart"/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>filisis</w:t>
      </w:r>
      <w:proofErr w:type="spellEnd"/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C. </w:t>
      </w:r>
      <w:proofErr w:type="spellStart"/>
      <w:r w:rsidRPr="006A434A">
        <w:rPr>
          <w:rFonts w:ascii="Times New Roman" w:hAnsi="Times New Roman" w:cs="Times New Roman"/>
          <w:i/>
          <w:iCs/>
          <w:sz w:val="24"/>
          <w:szCs w:val="24"/>
          <w:lang w:val="en-US"/>
        </w:rPr>
        <w:t>lupini</w:t>
      </w:r>
      <w:proofErr w:type="spellEnd"/>
      <w:r w:rsidRPr="006A434A">
        <w:rPr>
          <w:rFonts w:ascii="Times New Roman" w:hAnsi="Times New Roman" w:cs="Times New Roman"/>
          <w:sz w:val="24"/>
          <w:szCs w:val="24"/>
          <w:lang w:val="en-US"/>
        </w:rPr>
        <w:t xml:space="preserve"> were used as outgroup sequences. </w:t>
      </w:r>
    </w:p>
    <w:sectPr w:rsidR="00355701" w:rsidRPr="00C420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07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3C03"/>
    <w:rsid w:val="00C150DB"/>
    <w:rsid w:val="00C23AEC"/>
    <w:rsid w:val="00C23C1E"/>
    <w:rsid w:val="00C255ED"/>
    <w:rsid w:val="00C3056A"/>
    <w:rsid w:val="00C42007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0AF50F"/>
  <w15:chartTrackingRefBased/>
  <w15:docId w15:val="{4A8C4645-ACC6-9240-9EB0-7C70488E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007"/>
    <w:pPr>
      <w:spacing w:after="160" w:line="259" w:lineRule="auto"/>
    </w:pPr>
    <w:rPr>
      <w:rFonts w:eastAsiaTheme="minorEastAsia"/>
      <w:kern w:val="0"/>
      <w:sz w:val="22"/>
      <w:szCs w:val="22"/>
      <w:lang w:val="el-G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>University of Peloponnese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1</cp:revision>
  <dcterms:created xsi:type="dcterms:W3CDTF">2024-06-17T08:11:00Z</dcterms:created>
  <dcterms:modified xsi:type="dcterms:W3CDTF">2024-06-17T08:12:00Z</dcterms:modified>
</cp:coreProperties>
</file>